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8F0" w:rsidRPr="00C268F0" w:rsidRDefault="00C268F0" w:rsidP="00C268F0">
      <w:pPr>
        <w:pStyle w:val="a5"/>
        <w:shd w:val="clear" w:color="auto" w:fill="FDFDFD"/>
        <w:spacing w:line="360" w:lineRule="atLeast"/>
        <w:jc w:val="center"/>
        <w:rPr>
          <w:color w:val="666666"/>
          <w:sz w:val="21"/>
          <w:szCs w:val="18"/>
        </w:rPr>
      </w:pPr>
      <w:r w:rsidRPr="00C268F0">
        <w:rPr>
          <w:rStyle w:val="a6"/>
          <w:color w:val="666666"/>
          <w:sz w:val="32"/>
        </w:rPr>
        <w:t>北京市电动自行车过渡期登记和通行管理办法</w:t>
      </w:r>
      <w:bookmarkStart w:id="0" w:name="_GoBack"/>
      <w:bookmarkEnd w:id="0"/>
      <w:r w:rsidRPr="00C268F0">
        <w:rPr>
          <w:color w:val="666666"/>
          <w:sz w:val="21"/>
          <w:szCs w:val="18"/>
        </w:rPr>
        <w:t> </w:t>
      </w:r>
    </w:p>
    <w:p w:rsidR="00C268F0" w:rsidRPr="00C268F0" w:rsidRDefault="00C268F0" w:rsidP="00C268F0">
      <w:pPr>
        <w:pStyle w:val="a5"/>
        <w:shd w:val="clear" w:color="auto" w:fill="FDFDFD"/>
        <w:spacing w:line="360" w:lineRule="atLeast"/>
        <w:rPr>
          <w:color w:val="666666"/>
          <w:sz w:val="21"/>
          <w:szCs w:val="18"/>
        </w:rPr>
      </w:pPr>
      <w:r w:rsidRPr="00C268F0">
        <w:rPr>
          <w:color w:val="666666"/>
          <w:sz w:val="21"/>
          <w:szCs w:val="18"/>
        </w:rPr>
        <w:t xml:space="preserve">　　第一条  为加强和规范本市电动自行车管理，维护道路交通秩序，保障道路交通安全畅通，保护道路交通参与者的合法权益，根据《北京市非机动车管理条例》制定本办法。</w:t>
      </w:r>
    </w:p>
    <w:p w:rsidR="00C268F0" w:rsidRPr="00C268F0" w:rsidRDefault="00C268F0" w:rsidP="00C268F0">
      <w:pPr>
        <w:pStyle w:val="a5"/>
        <w:shd w:val="clear" w:color="auto" w:fill="FDFDFD"/>
        <w:spacing w:line="360" w:lineRule="atLeast"/>
        <w:rPr>
          <w:color w:val="666666"/>
          <w:sz w:val="21"/>
          <w:szCs w:val="18"/>
        </w:rPr>
      </w:pPr>
      <w:r w:rsidRPr="00C268F0">
        <w:rPr>
          <w:color w:val="666666"/>
          <w:sz w:val="21"/>
          <w:szCs w:val="18"/>
        </w:rPr>
        <w:t xml:space="preserve">　　第二条  本办法适用于2018年11月1日前购买，且未在《北京市电动自行车产品目录》内的电动自行车的登记和通行管理工作。</w:t>
      </w:r>
    </w:p>
    <w:p w:rsidR="00C268F0" w:rsidRPr="00C268F0" w:rsidRDefault="00C268F0" w:rsidP="00C268F0">
      <w:pPr>
        <w:pStyle w:val="a5"/>
        <w:shd w:val="clear" w:color="auto" w:fill="FDFDFD"/>
        <w:spacing w:line="360" w:lineRule="atLeast"/>
        <w:rPr>
          <w:color w:val="666666"/>
          <w:sz w:val="21"/>
          <w:szCs w:val="18"/>
        </w:rPr>
      </w:pPr>
      <w:r w:rsidRPr="00C268F0">
        <w:rPr>
          <w:color w:val="666666"/>
          <w:sz w:val="21"/>
          <w:szCs w:val="18"/>
        </w:rPr>
        <w:t xml:space="preserve">　　在《北京市电动自行车产品目录》内的电动自行车应当到本市任意非机动车登记站办理车辆注册登记业务。</w:t>
      </w:r>
    </w:p>
    <w:p w:rsidR="00C268F0" w:rsidRPr="00C268F0" w:rsidRDefault="00C268F0" w:rsidP="00C268F0">
      <w:pPr>
        <w:pStyle w:val="a5"/>
        <w:shd w:val="clear" w:color="auto" w:fill="FDFDFD"/>
        <w:spacing w:line="360" w:lineRule="atLeast"/>
        <w:rPr>
          <w:color w:val="666666"/>
          <w:sz w:val="21"/>
          <w:szCs w:val="18"/>
        </w:rPr>
      </w:pPr>
      <w:r w:rsidRPr="00C268F0">
        <w:rPr>
          <w:color w:val="666666"/>
          <w:sz w:val="21"/>
          <w:szCs w:val="18"/>
        </w:rPr>
        <w:t xml:space="preserve">　　《北京市电动自行车产品目录》可到北京市交管局对外网站或北京交警APP“过渡期电动自行车申请临时标识工作平台”查询。</w:t>
      </w:r>
    </w:p>
    <w:p w:rsidR="00C268F0" w:rsidRPr="00C268F0" w:rsidRDefault="00C268F0" w:rsidP="00C268F0">
      <w:pPr>
        <w:pStyle w:val="a5"/>
        <w:shd w:val="clear" w:color="auto" w:fill="FDFDFD"/>
        <w:spacing w:line="360" w:lineRule="atLeast"/>
        <w:rPr>
          <w:color w:val="666666"/>
          <w:sz w:val="21"/>
          <w:szCs w:val="18"/>
        </w:rPr>
      </w:pPr>
      <w:r w:rsidRPr="00C268F0">
        <w:rPr>
          <w:color w:val="666666"/>
          <w:sz w:val="21"/>
          <w:szCs w:val="18"/>
        </w:rPr>
        <w:t xml:space="preserve">　　第三条  符合本办法第二条第一款规定的电动自行车，车辆所有人应当在2018年11月1日至2019年4月30日期间，向公安机关交通管理部门申领临时标识。</w:t>
      </w:r>
    </w:p>
    <w:p w:rsidR="00C268F0" w:rsidRPr="00C268F0" w:rsidRDefault="00C268F0" w:rsidP="00C268F0">
      <w:pPr>
        <w:pStyle w:val="a5"/>
        <w:shd w:val="clear" w:color="auto" w:fill="FDFDFD"/>
        <w:spacing w:line="360" w:lineRule="atLeast"/>
        <w:rPr>
          <w:color w:val="666666"/>
          <w:sz w:val="21"/>
          <w:szCs w:val="18"/>
        </w:rPr>
      </w:pPr>
      <w:r w:rsidRPr="00C268F0">
        <w:rPr>
          <w:color w:val="666666"/>
          <w:sz w:val="21"/>
          <w:szCs w:val="18"/>
        </w:rPr>
        <w:t xml:space="preserve">　　第四条  车辆所有人可以按照以下方式申领电动自行车临时标识：</w:t>
      </w:r>
    </w:p>
    <w:p w:rsidR="00C268F0" w:rsidRPr="00C268F0" w:rsidRDefault="00C268F0" w:rsidP="00C268F0">
      <w:pPr>
        <w:pStyle w:val="a5"/>
        <w:shd w:val="clear" w:color="auto" w:fill="FDFDFD"/>
        <w:spacing w:line="360" w:lineRule="atLeast"/>
        <w:rPr>
          <w:color w:val="666666"/>
          <w:sz w:val="21"/>
          <w:szCs w:val="18"/>
        </w:rPr>
      </w:pPr>
      <w:r w:rsidRPr="00C268F0">
        <w:rPr>
          <w:color w:val="666666"/>
          <w:sz w:val="21"/>
          <w:szCs w:val="18"/>
        </w:rPr>
        <w:t xml:space="preserve">　　（一）“线上申报、线下领取”，即：车主为单位或个人的，可以通过北京交警APP“过渡期电动自行车申请临时标识工作平台”，提交身份证明、车辆信息，经审核通过后，按预约的时间、地点领取临时标识。</w:t>
      </w:r>
    </w:p>
    <w:p w:rsidR="00C268F0" w:rsidRPr="00C268F0" w:rsidRDefault="00C268F0" w:rsidP="00C268F0">
      <w:pPr>
        <w:pStyle w:val="a5"/>
        <w:shd w:val="clear" w:color="auto" w:fill="FDFDFD"/>
        <w:spacing w:line="360" w:lineRule="atLeast"/>
        <w:rPr>
          <w:color w:val="666666"/>
          <w:sz w:val="21"/>
          <w:szCs w:val="18"/>
        </w:rPr>
      </w:pPr>
      <w:r w:rsidRPr="00C268F0">
        <w:rPr>
          <w:color w:val="666666"/>
          <w:sz w:val="21"/>
          <w:szCs w:val="18"/>
        </w:rPr>
        <w:t xml:space="preserve">　　（二）“预约办理、现场申领”，即：车主为个人的，可以通过北京交警APP，预约申领临时标识的时间及地点，预约成功后，现场提交身份证明并交验车辆后领取临时标识。</w:t>
      </w:r>
    </w:p>
    <w:p w:rsidR="00C268F0" w:rsidRPr="00C268F0" w:rsidRDefault="00C268F0" w:rsidP="00C268F0">
      <w:pPr>
        <w:pStyle w:val="a5"/>
        <w:shd w:val="clear" w:color="auto" w:fill="FDFDFD"/>
        <w:spacing w:line="360" w:lineRule="atLeast"/>
        <w:rPr>
          <w:color w:val="666666"/>
          <w:sz w:val="21"/>
          <w:szCs w:val="18"/>
        </w:rPr>
      </w:pPr>
      <w:r w:rsidRPr="00C268F0">
        <w:rPr>
          <w:color w:val="666666"/>
          <w:sz w:val="21"/>
          <w:szCs w:val="18"/>
        </w:rPr>
        <w:t xml:space="preserve">　　具体申领办法和流程，按照《电动自行车申领临时标识流程》（见附件）办理。</w:t>
      </w:r>
    </w:p>
    <w:p w:rsidR="00C268F0" w:rsidRPr="00C268F0" w:rsidRDefault="00C268F0" w:rsidP="00C268F0">
      <w:pPr>
        <w:pStyle w:val="a5"/>
        <w:shd w:val="clear" w:color="auto" w:fill="FDFDFD"/>
        <w:spacing w:line="360" w:lineRule="atLeast"/>
        <w:rPr>
          <w:color w:val="666666"/>
          <w:sz w:val="21"/>
          <w:szCs w:val="18"/>
        </w:rPr>
      </w:pPr>
      <w:r w:rsidRPr="00C268F0">
        <w:rPr>
          <w:color w:val="666666"/>
          <w:sz w:val="21"/>
          <w:szCs w:val="18"/>
        </w:rPr>
        <w:t xml:space="preserve">　　由于“预约办理、现场申领”的方式需要人工采集大量人员和车辆信息资料，为减少排队时间，鼓励车辆所有人采取“线上申报、线下领取”的方式申领临时标识。</w:t>
      </w:r>
    </w:p>
    <w:p w:rsidR="00C268F0" w:rsidRPr="00C268F0" w:rsidRDefault="00C268F0" w:rsidP="00C268F0">
      <w:pPr>
        <w:pStyle w:val="a5"/>
        <w:shd w:val="clear" w:color="auto" w:fill="FDFDFD"/>
        <w:spacing w:line="360" w:lineRule="atLeast"/>
        <w:rPr>
          <w:color w:val="666666"/>
          <w:sz w:val="21"/>
          <w:szCs w:val="18"/>
        </w:rPr>
      </w:pPr>
      <w:r w:rsidRPr="00C268F0">
        <w:rPr>
          <w:color w:val="666666"/>
          <w:sz w:val="21"/>
          <w:szCs w:val="18"/>
        </w:rPr>
        <w:t xml:space="preserve">　　第五条  自2019年5月1日起，公安机关交通管理部门不再发放临时标识；未申领临时标识的车辆，不得上道路行驶。</w:t>
      </w:r>
    </w:p>
    <w:p w:rsidR="00C268F0" w:rsidRPr="00C268F0" w:rsidRDefault="00C268F0" w:rsidP="00C268F0">
      <w:pPr>
        <w:pStyle w:val="a5"/>
        <w:shd w:val="clear" w:color="auto" w:fill="FDFDFD"/>
        <w:spacing w:line="360" w:lineRule="atLeast"/>
        <w:rPr>
          <w:color w:val="666666"/>
          <w:sz w:val="21"/>
          <w:szCs w:val="18"/>
        </w:rPr>
      </w:pPr>
      <w:r w:rsidRPr="00C268F0">
        <w:rPr>
          <w:color w:val="666666"/>
          <w:sz w:val="21"/>
          <w:szCs w:val="18"/>
        </w:rPr>
        <w:t xml:space="preserve">　　第六条  本市对已经申领临时标识的电动自行车设置3年过渡期，过渡期自2018年11月1日开始，至2021年10月31日截止。</w:t>
      </w:r>
    </w:p>
    <w:p w:rsidR="00C268F0" w:rsidRPr="00C268F0" w:rsidRDefault="00C268F0" w:rsidP="00C268F0">
      <w:pPr>
        <w:pStyle w:val="a5"/>
        <w:shd w:val="clear" w:color="auto" w:fill="FDFDFD"/>
        <w:spacing w:line="360" w:lineRule="atLeast"/>
        <w:rPr>
          <w:color w:val="666666"/>
          <w:sz w:val="21"/>
          <w:szCs w:val="18"/>
        </w:rPr>
      </w:pPr>
      <w:r w:rsidRPr="00C268F0">
        <w:rPr>
          <w:color w:val="666666"/>
          <w:sz w:val="21"/>
          <w:szCs w:val="18"/>
        </w:rPr>
        <w:t xml:space="preserve">　　过渡期内上道路行驶的，应当悬挂临时标识，并遵守非机动车通行管理的有关规定。过渡期满后，不得上道路行驶。</w:t>
      </w:r>
    </w:p>
    <w:p w:rsidR="00C268F0" w:rsidRPr="00C268F0" w:rsidRDefault="00C268F0" w:rsidP="00C268F0">
      <w:pPr>
        <w:pStyle w:val="a5"/>
        <w:shd w:val="clear" w:color="auto" w:fill="FDFDFD"/>
        <w:spacing w:line="360" w:lineRule="atLeast"/>
        <w:rPr>
          <w:color w:val="666666"/>
          <w:sz w:val="21"/>
          <w:szCs w:val="18"/>
        </w:rPr>
      </w:pPr>
      <w:r w:rsidRPr="00C268F0">
        <w:rPr>
          <w:color w:val="666666"/>
          <w:sz w:val="21"/>
          <w:szCs w:val="18"/>
        </w:rPr>
        <w:lastRenderedPageBreak/>
        <w:t xml:space="preserve">　　第七条  已领取临时标识的电动自行车在过渡期内标识丢失或损坏的，所有人应携带身份证明原件到我市任意非机动车登记站申请补领或换领临时标识业务，如因临时标识损坏办理换领业务的，应将损坏的临时标识交回，非机动车登记站于当日核发新的临时标识，原临时标识作废。</w:t>
      </w:r>
    </w:p>
    <w:p w:rsidR="00C268F0" w:rsidRPr="00C268F0" w:rsidRDefault="00C268F0" w:rsidP="00C268F0">
      <w:pPr>
        <w:pStyle w:val="a5"/>
        <w:shd w:val="clear" w:color="auto" w:fill="FDFDFD"/>
        <w:spacing w:line="360" w:lineRule="atLeast"/>
        <w:rPr>
          <w:color w:val="666666"/>
          <w:sz w:val="21"/>
          <w:szCs w:val="18"/>
        </w:rPr>
      </w:pPr>
      <w:r w:rsidRPr="00C268F0">
        <w:rPr>
          <w:color w:val="666666"/>
          <w:sz w:val="21"/>
          <w:szCs w:val="18"/>
        </w:rPr>
        <w:t xml:space="preserve">　　第八条  2019年5月1日后未申领临时标识上道路行驶，或者过渡期满后继续上道路行驶的，公安机关交通管理部门将依法实施处罚。</w:t>
      </w:r>
    </w:p>
    <w:p w:rsidR="00492242" w:rsidRPr="00C268F0" w:rsidRDefault="00492242">
      <w:pPr>
        <w:rPr>
          <w:sz w:val="24"/>
        </w:rPr>
      </w:pPr>
    </w:p>
    <w:sectPr w:rsidR="00492242" w:rsidRPr="00C268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142" w:rsidRDefault="00274142" w:rsidP="00C268F0">
      <w:r>
        <w:separator/>
      </w:r>
    </w:p>
  </w:endnote>
  <w:endnote w:type="continuationSeparator" w:id="0">
    <w:p w:rsidR="00274142" w:rsidRDefault="00274142" w:rsidP="00C2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142" w:rsidRDefault="00274142" w:rsidP="00C268F0">
      <w:r>
        <w:separator/>
      </w:r>
    </w:p>
  </w:footnote>
  <w:footnote w:type="continuationSeparator" w:id="0">
    <w:p w:rsidR="00274142" w:rsidRDefault="00274142" w:rsidP="00C26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4D"/>
    <w:rsid w:val="00274142"/>
    <w:rsid w:val="00492242"/>
    <w:rsid w:val="00C268F0"/>
    <w:rsid w:val="00FD5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339141-1A96-4EB1-99EC-CFE1D02C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68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68F0"/>
    <w:rPr>
      <w:sz w:val="18"/>
      <w:szCs w:val="18"/>
    </w:rPr>
  </w:style>
  <w:style w:type="paragraph" w:styleId="a4">
    <w:name w:val="footer"/>
    <w:basedOn w:val="a"/>
    <w:link w:val="Char0"/>
    <w:uiPriority w:val="99"/>
    <w:unhideWhenUsed/>
    <w:rsid w:val="00C268F0"/>
    <w:pPr>
      <w:tabs>
        <w:tab w:val="center" w:pos="4153"/>
        <w:tab w:val="right" w:pos="8306"/>
      </w:tabs>
      <w:snapToGrid w:val="0"/>
      <w:jc w:val="left"/>
    </w:pPr>
    <w:rPr>
      <w:sz w:val="18"/>
      <w:szCs w:val="18"/>
    </w:rPr>
  </w:style>
  <w:style w:type="character" w:customStyle="1" w:styleId="Char0">
    <w:name w:val="页脚 Char"/>
    <w:basedOn w:val="a0"/>
    <w:link w:val="a4"/>
    <w:uiPriority w:val="99"/>
    <w:rsid w:val="00C268F0"/>
    <w:rPr>
      <w:sz w:val="18"/>
      <w:szCs w:val="18"/>
    </w:rPr>
  </w:style>
  <w:style w:type="paragraph" w:styleId="a5">
    <w:name w:val="Normal (Web)"/>
    <w:basedOn w:val="a"/>
    <w:uiPriority w:val="99"/>
    <w:semiHidden/>
    <w:unhideWhenUsed/>
    <w:rsid w:val="00C268F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268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0602">
      <w:bodyDiv w:val="1"/>
      <w:marLeft w:val="0"/>
      <w:marRight w:val="0"/>
      <w:marTop w:val="0"/>
      <w:marBottom w:val="0"/>
      <w:divBdr>
        <w:top w:val="none" w:sz="0" w:space="0" w:color="auto"/>
        <w:left w:val="none" w:sz="0" w:space="0" w:color="auto"/>
        <w:bottom w:val="none" w:sz="0" w:space="0" w:color="auto"/>
        <w:right w:val="none" w:sz="0" w:space="0" w:color="auto"/>
      </w:divBdr>
      <w:divsChild>
        <w:div w:id="1868834745">
          <w:marLeft w:val="0"/>
          <w:marRight w:val="0"/>
          <w:marTop w:val="100"/>
          <w:marBottom w:val="100"/>
          <w:divBdr>
            <w:top w:val="none" w:sz="0" w:space="0" w:color="auto"/>
            <w:left w:val="none" w:sz="0" w:space="0" w:color="auto"/>
            <w:bottom w:val="none" w:sz="0" w:space="0" w:color="auto"/>
            <w:right w:val="none" w:sz="0" w:space="0" w:color="auto"/>
          </w:divBdr>
          <w:divsChild>
            <w:div w:id="1734893074">
              <w:marLeft w:val="0"/>
              <w:marRight w:val="0"/>
              <w:marTop w:val="105"/>
              <w:marBottom w:val="0"/>
              <w:divBdr>
                <w:top w:val="none" w:sz="0" w:space="0" w:color="auto"/>
                <w:left w:val="none" w:sz="0" w:space="0" w:color="auto"/>
                <w:bottom w:val="none" w:sz="0" w:space="0" w:color="auto"/>
                <w:right w:val="none" w:sz="0" w:space="0" w:color="auto"/>
              </w:divBdr>
              <w:divsChild>
                <w:div w:id="1583635732">
                  <w:marLeft w:val="0"/>
                  <w:marRight w:val="0"/>
                  <w:marTop w:val="0"/>
                  <w:marBottom w:val="0"/>
                  <w:divBdr>
                    <w:top w:val="single" w:sz="6" w:space="0" w:color="D5D2D2"/>
                    <w:left w:val="single" w:sz="6" w:space="0" w:color="D5D2D2"/>
                    <w:bottom w:val="single" w:sz="6" w:space="0" w:color="D5D2D2"/>
                    <w:right w:val="single" w:sz="6" w:space="0" w:color="D5D2D2"/>
                  </w:divBdr>
                  <w:divsChild>
                    <w:div w:id="788357379">
                      <w:marLeft w:val="0"/>
                      <w:marRight w:val="0"/>
                      <w:marTop w:val="100"/>
                      <w:marBottom w:val="100"/>
                      <w:divBdr>
                        <w:top w:val="dashed" w:sz="6" w:space="11" w:color="CCCCCC"/>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maocaoren</dc:creator>
  <cp:keywords/>
  <dc:description/>
  <cp:lastModifiedBy>maocaoren</cp:lastModifiedBy>
  <cp:revision>2</cp:revision>
  <dcterms:created xsi:type="dcterms:W3CDTF">2019-04-18T05:53:00Z</dcterms:created>
  <dcterms:modified xsi:type="dcterms:W3CDTF">2019-04-18T05:53:00Z</dcterms:modified>
</cp:coreProperties>
</file>